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20" w:rsidRDefault="00B64620" w:rsidP="006F0793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bookmarkStart w:id="0" w:name="_GoBack"/>
      <w:bookmarkEnd w:id="0"/>
      <w:r>
        <w:rPr>
          <w:rFonts w:ascii="ＭＳ 明朝" w:hint="eastAsia"/>
          <w:sz w:val="20"/>
          <w:szCs w:val="20"/>
        </w:rPr>
        <w:t>様式第</w:t>
      </w:r>
      <w:r w:rsidR="007D06AD">
        <w:rPr>
          <w:rFonts w:ascii="ＭＳ 明朝" w:hint="eastAsia"/>
          <w:sz w:val="20"/>
          <w:szCs w:val="20"/>
        </w:rPr>
        <w:t>１５</w:t>
      </w:r>
      <w:r>
        <w:rPr>
          <w:rFonts w:ascii="ＭＳ 明朝" w:hint="eastAsia"/>
          <w:sz w:val="20"/>
          <w:szCs w:val="20"/>
        </w:rPr>
        <w:t>号</w:t>
      </w:r>
    </w:p>
    <w:p w:rsidR="00B64620" w:rsidRDefault="00546733" w:rsidP="00DA1180">
      <w:pPr>
        <w:autoSpaceDE w:val="0"/>
        <w:autoSpaceDN w:val="0"/>
        <w:adjustRightInd w:val="0"/>
        <w:snapToGrid w:val="0"/>
        <w:jc w:val="center"/>
        <w:rPr>
          <w:rFonts w:ascii="ＭＳ 明朝" w:hint="eastAsia"/>
          <w:sz w:val="20"/>
          <w:szCs w:val="20"/>
        </w:rPr>
      </w:pPr>
      <w:r>
        <w:rPr>
          <w:rFonts w:ascii="ＭＳ 明朝" w:hint="eastAsia"/>
          <w:sz w:val="20"/>
          <w:szCs w:val="20"/>
        </w:rPr>
        <w:t>特定歴史公文書行政利用申込書</w:t>
      </w:r>
    </w:p>
    <w:p w:rsidR="00DA1180" w:rsidRDefault="00DA1180" w:rsidP="00DA1180">
      <w:pPr>
        <w:autoSpaceDE w:val="0"/>
        <w:autoSpaceDN w:val="0"/>
        <w:adjustRightInd w:val="0"/>
        <w:snapToGrid w:val="0"/>
        <w:ind w:rightChars="78" w:right="188"/>
        <w:jc w:val="right"/>
        <w:rPr>
          <w:rFonts w:ascii="ＭＳ 明朝" w:hint="eastAsia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</w:t>
      </w:r>
      <w:r w:rsidR="00B64620">
        <w:rPr>
          <w:rFonts w:ascii="ＭＳ 明朝" w:hint="eastAsia"/>
          <w:sz w:val="20"/>
          <w:szCs w:val="20"/>
        </w:rPr>
        <w:t>第　　　号</w:t>
      </w:r>
    </w:p>
    <w:p w:rsidR="00B64620" w:rsidRDefault="00B64620" w:rsidP="00DA1180">
      <w:pPr>
        <w:autoSpaceDE w:val="0"/>
        <w:autoSpaceDN w:val="0"/>
        <w:adjustRightInd w:val="0"/>
        <w:snapToGrid w:val="0"/>
        <w:ind w:rightChars="78" w:right="188"/>
        <w:jc w:val="right"/>
        <w:rPr>
          <w:rFonts w:ascii="ＭＳ 明朝" w:hint="eastAsia"/>
          <w:sz w:val="20"/>
          <w:szCs w:val="20"/>
        </w:rPr>
      </w:pPr>
      <w:r>
        <w:rPr>
          <w:rFonts w:ascii="ＭＳ 明朝" w:hint="eastAsia"/>
          <w:sz w:val="20"/>
          <w:szCs w:val="20"/>
        </w:rPr>
        <w:t>年　　月　　日</w:t>
      </w:r>
    </w:p>
    <w:p w:rsidR="00DA1180" w:rsidRDefault="00DA1180" w:rsidP="00DA1180">
      <w:pPr>
        <w:autoSpaceDE w:val="0"/>
        <w:autoSpaceDN w:val="0"/>
        <w:adjustRightInd w:val="0"/>
        <w:snapToGrid w:val="0"/>
        <w:ind w:rightChars="78" w:right="188"/>
        <w:jc w:val="right"/>
        <w:rPr>
          <w:rFonts w:ascii="ＭＳ 明朝"/>
          <w:sz w:val="20"/>
          <w:szCs w:val="20"/>
        </w:rPr>
      </w:pPr>
    </w:p>
    <w:p w:rsidR="00B64620" w:rsidRDefault="00B64620" w:rsidP="00DA1180">
      <w:pPr>
        <w:autoSpaceDE w:val="0"/>
        <w:autoSpaceDN w:val="0"/>
        <w:adjustRightInd w:val="0"/>
        <w:snapToGrid w:val="0"/>
        <w:ind w:left="402" w:hangingChars="200" w:hanging="402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  <w:r w:rsidR="00A75E15">
        <w:rPr>
          <w:rFonts w:ascii="ＭＳ 明朝" w:hint="eastAsia"/>
          <w:sz w:val="20"/>
          <w:szCs w:val="20"/>
        </w:rPr>
        <w:t>福岡県立公文書館長</w:t>
      </w:r>
      <w:r>
        <w:rPr>
          <w:rFonts w:ascii="ＭＳ 明朝" w:hint="eastAsia"/>
          <w:sz w:val="20"/>
          <w:szCs w:val="20"/>
        </w:rPr>
        <w:t xml:space="preserve">　</w:t>
      </w:r>
      <w:r w:rsidR="00A75E15">
        <w:rPr>
          <w:rFonts w:ascii="ＭＳ 明朝" w:hint="eastAsia"/>
          <w:sz w:val="20"/>
          <w:szCs w:val="20"/>
        </w:rPr>
        <w:t>殿</w:t>
      </w:r>
    </w:p>
    <w:p w:rsidR="00B64620" w:rsidRPr="00A75E15" w:rsidRDefault="00B64620" w:rsidP="00DA1180">
      <w:pPr>
        <w:autoSpaceDE w:val="0"/>
        <w:autoSpaceDN w:val="0"/>
        <w:adjustRightInd w:val="0"/>
        <w:snapToGrid w:val="0"/>
        <w:ind w:left="402" w:hangingChars="200" w:hanging="402"/>
        <w:jc w:val="left"/>
        <w:rPr>
          <w:rFonts w:ascii="ＭＳ 明朝"/>
          <w:sz w:val="20"/>
          <w:szCs w:val="20"/>
        </w:rPr>
      </w:pPr>
    </w:p>
    <w:p w:rsidR="00B64620" w:rsidRDefault="00DA1180" w:rsidP="00DA1180">
      <w:pPr>
        <w:autoSpaceDE w:val="0"/>
        <w:autoSpaceDN w:val="0"/>
        <w:adjustRightInd w:val="0"/>
        <w:snapToGrid w:val="0"/>
        <w:ind w:left="402" w:right="804" w:hangingChars="200" w:hanging="402"/>
        <w:jc w:val="center"/>
        <w:rPr>
          <w:rFonts w:ascii="ＭＳ 明朝" w:hint="eastAsia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　　　　　　　　　　　　　</w:t>
      </w:r>
      <w:r w:rsidR="00546733">
        <w:rPr>
          <w:rFonts w:ascii="ＭＳ 明朝" w:hint="eastAsia"/>
          <w:sz w:val="20"/>
          <w:szCs w:val="20"/>
        </w:rPr>
        <w:t xml:space="preserve">所属長名　　</w:t>
      </w:r>
      <w:r w:rsidR="00A75E15">
        <w:rPr>
          <w:rFonts w:ascii="ＭＳ 明朝" w:hint="eastAsia"/>
          <w:sz w:val="20"/>
          <w:szCs w:val="20"/>
        </w:rPr>
        <w:t xml:space="preserve">　</w:t>
      </w:r>
      <w:r w:rsidR="00B64620">
        <w:rPr>
          <w:rFonts w:ascii="ＭＳ 明朝" w:hint="eastAsia"/>
          <w:sz w:val="20"/>
          <w:szCs w:val="20"/>
        </w:rPr>
        <w:t xml:space="preserve">　</w:t>
      </w:r>
    </w:p>
    <w:p w:rsidR="00DA1180" w:rsidRDefault="00DA1180" w:rsidP="00DA1180">
      <w:pPr>
        <w:autoSpaceDE w:val="0"/>
        <w:autoSpaceDN w:val="0"/>
        <w:adjustRightInd w:val="0"/>
        <w:snapToGrid w:val="0"/>
        <w:ind w:left="402" w:right="804" w:hangingChars="200" w:hanging="402"/>
        <w:jc w:val="center"/>
        <w:rPr>
          <w:rFonts w:ascii="ＭＳ 明朝" w:hint="eastAsia"/>
          <w:sz w:val="20"/>
          <w:szCs w:val="20"/>
        </w:rPr>
      </w:pPr>
    </w:p>
    <w:p w:rsidR="00DA1180" w:rsidRDefault="00DA1180" w:rsidP="00DA1180">
      <w:pPr>
        <w:autoSpaceDE w:val="0"/>
        <w:autoSpaceDN w:val="0"/>
        <w:adjustRightInd w:val="0"/>
        <w:snapToGrid w:val="0"/>
        <w:ind w:left="402" w:right="804" w:hangingChars="200" w:hanging="402"/>
        <w:jc w:val="center"/>
        <w:rPr>
          <w:rFonts w:ascii="ＭＳ 明朝"/>
          <w:sz w:val="20"/>
          <w:szCs w:val="20"/>
        </w:rPr>
      </w:pPr>
    </w:p>
    <w:p w:rsidR="00546733" w:rsidRDefault="00546733" w:rsidP="00DA1180">
      <w:pPr>
        <w:autoSpaceDE w:val="0"/>
        <w:autoSpaceDN w:val="0"/>
        <w:adjustRightInd w:val="0"/>
        <w:snapToGrid w:val="0"/>
        <w:rPr>
          <w:rFonts w:hint="eastAsia"/>
          <w:sz w:val="20"/>
          <w:szCs w:val="20"/>
        </w:rPr>
      </w:pPr>
    </w:p>
    <w:p w:rsidR="00A75E15" w:rsidRDefault="00A75E15" w:rsidP="00DA1180">
      <w:pPr>
        <w:autoSpaceDE w:val="0"/>
        <w:autoSpaceDN w:val="0"/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県（　　委員会、議会）の業務上必要なため、</w:t>
      </w:r>
      <w:r w:rsidR="00546733">
        <w:rPr>
          <w:rFonts w:hint="eastAsia"/>
          <w:sz w:val="20"/>
          <w:szCs w:val="20"/>
        </w:rPr>
        <w:t>次</w:t>
      </w:r>
      <w:r>
        <w:rPr>
          <w:rFonts w:hint="eastAsia"/>
          <w:sz w:val="20"/>
          <w:szCs w:val="20"/>
        </w:rPr>
        <w:t>のとおり福岡県立公文書館が保存する</w:t>
      </w:r>
      <w:r w:rsidR="00546733">
        <w:rPr>
          <w:rFonts w:hint="eastAsia"/>
          <w:sz w:val="20"/>
          <w:szCs w:val="20"/>
        </w:rPr>
        <w:t>特定歴史公文書</w:t>
      </w:r>
      <w:r>
        <w:rPr>
          <w:rFonts w:hint="eastAsia"/>
          <w:sz w:val="20"/>
          <w:szCs w:val="20"/>
        </w:rPr>
        <w:t>を</w:t>
      </w:r>
      <w:r w:rsidR="00546733">
        <w:rPr>
          <w:rFonts w:hint="eastAsia"/>
          <w:sz w:val="20"/>
          <w:szCs w:val="20"/>
        </w:rPr>
        <w:t>閲覧（</w:t>
      </w:r>
      <w:r>
        <w:rPr>
          <w:rFonts w:hint="eastAsia"/>
          <w:sz w:val="20"/>
          <w:szCs w:val="20"/>
        </w:rPr>
        <w:t>借覧</w:t>
      </w:r>
      <w:r w:rsidR="00546733">
        <w:rPr>
          <w:rFonts w:hint="eastAsia"/>
          <w:sz w:val="20"/>
          <w:szCs w:val="20"/>
        </w:rPr>
        <w:t>）したい</w:t>
      </w:r>
      <w:r>
        <w:rPr>
          <w:rFonts w:hint="eastAsia"/>
          <w:sz w:val="20"/>
          <w:szCs w:val="20"/>
        </w:rPr>
        <w:t>ので、</w:t>
      </w:r>
      <w:r w:rsidR="00546733">
        <w:rPr>
          <w:rFonts w:hint="eastAsia"/>
          <w:sz w:val="20"/>
          <w:szCs w:val="20"/>
        </w:rPr>
        <w:t>福岡県立公文書館</w:t>
      </w:r>
      <w:r w:rsidR="00DA1180">
        <w:rPr>
          <w:rFonts w:hint="eastAsia"/>
          <w:sz w:val="20"/>
          <w:szCs w:val="20"/>
        </w:rPr>
        <w:t>の利用等に関する</w:t>
      </w:r>
      <w:r w:rsidR="00546733">
        <w:rPr>
          <w:rFonts w:hint="eastAsia"/>
          <w:sz w:val="20"/>
          <w:szCs w:val="20"/>
        </w:rPr>
        <w:t>要綱第</w:t>
      </w:r>
      <w:r w:rsidR="00DA1180">
        <w:rPr>
          <w:rFonts w:hint="eastAsia"/>
          <w:sz w:val="20"/>
          <w:szCs w:val="20"/>
        </w:rPr>
        <w:t>１８</w:t>
      </w:r>
      <w:r w:rsidR="00546733">
        <w:rPr>
          <w:rFonts w:hint="eastAsia"/>
          <w:sz w:val="20"/>
          <w:szCs w:val="20"/>
        </w:rPr>
        <w:t>条第</w:t>
      </w:r>
      <w:r w:rsidR="00DA1180">
        <w:rPr>
          <w:rFonts w:hint="eastAsia"/>
          <w:sz w:val="20"/>
          <w:szCs w:val="20"/>
        </w:rPr>
        <w:t>１</w:t>
      </w:r>
      <w:r w:rsidR="00546733">
        <w:rPr>
          <w:rFonts w:hint="eastAsia"/>
          <w:sz w:val="20"/>
          <w:szCs w:val="20"/>
        </w:rPr>
        <w:t>項の規定により申し込みます</w:t>
      </w:r>
      <w:r w:rsidR="00DA1180">
        <w:rPr>
          <w:rFonts w:hint="eastAsia"/>
          <w:sz w:val="20"/>
          <w:szCs w:val="20"/>
        </w:rPr>
        <w:t>。</w:t>
      </w:r>
    </w:p>
    <w:p w:rsidR="0076740E" w:rsidRDefault="0076740E" w:rsidP="00C12FF4">
      <w:pPr>
        <w:autoSpaceDE w:val="0"/>
        <w:autoSpaceDN w:val="0"/>
        <w:adjustRightIn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　利用目的</w:t>
      </w:r>
    </w:p>
    <w:p w:rsidR="0076740E" w:rsidRDefault="0076740E" w:rsidP="00C12FF4">
      <w:pPr>
        <w:autoSpaceDE w:val="0"/>
        <w:autoSpaceDN w:val="0"/>
        <w:adjustRightInd w:val="0"/>
        <w:rPr>
          <w:rFonts w:hint="eastAsia"/>
          <w:sz w:val="20"/>
          <w:szCs w:val="20"/>
        </w:rPr>
      </w:pPr>
    </w:p>
    <w:p w:rsidR="0076740E" w:rsidRDefault="0076740E" w:rsidP="00C12FF4">
      <w:pPr>
        <w:autoSpaceDE w:val="0"/>
        <w:autoSpaceDN w:val="0"/>
        <w:adjustRightIn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　利用する職員</w:t>
      </w:r>
    </w:p>
    <w:p w:rsidR="0076740E" w:rsidRDefault="0076740E" w:rsidP="0076740E">
      <w:pPr>
        <w:autoSpaceDE w:val="0"/>
        <w:autoSpaceDN w:val="0"/>
        <w:adjustRightInd w:val="0"/>
        <w:ind w:firstLineChars="200" w:firstLine="40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職名・氏名</w:t>
      </w:r>
    </w:p>
    <w:p w:rsidR="0076740E" w:rsidRDefault="0076740E" w:rsidP="00C12FF4">
      <w:pPr>
        <w:autoSpaceDE w:val="0"/>
        <w:autoSpaceDN w:val="0"/>
        <w:adjustRightIn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　利用しようとする特定歴史公文書</w:t>
      </w:r>
    </w:p>
    <w:tbl>
      <w:tblPr>
        <w:tblW w:w="945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70"/>
        <w:gridCol w:w="3360"/>
        <w:gridCol w:w="630"/>
        <w:gridCol w:w="1680"/>
        <w:gridCol w:w="840"/>
        <w:gridCol w:w="840"/>
      </w:tblGrid>
      <w:tr w:rsidR="0076740E" w:rsidRPr="009A126E" w:rsidTr="009A126E">
        <w:trPr>
          <w:trHeight w:val="11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sz w:val="20"/>
                <w:szCs w:val="20"/>
              </w:rPr>
              <w:t>NO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請求番号</w:t>
            </w:r>
          </w:p>
        </w:tc>
        <w:tc>
          <w:tcPr>
            <w:tcW w:w="336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特定歴史公文書の名称</w:t>
            </w:r>
          </w:p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（資料名）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40E" w:rsidRPr="009A126E" w:rsidRDefault="0076740E" w:rsidP="009A126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閲覧・借覧の別</w:t>
            </w:r>
          </w:p>
          <w:p w:rsidR="00546733" w:rsidRPr="009A126E" w:rsidRDefault="0076740E" w:rsidP="009A126E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及び期間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職員記入欄</w:t>
            </w:r>
          </w:p>
        </w:tc>
      </w:tr>
      <w:tr w:rsidR="0076740E" w:rsidRPr="009A126E" w:rsidTr="009A126E">
        <w:trPr>
          <w:trHeight w:val="28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出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33" w:rsidRPr="009A126E" w:rsidRDefault="00546733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返</w:t>
            </w:r>
          </w:p>
        </w:tc>
      </w:tr>
      <w:tr w:rsidR="0006372C" w:rsidRPr="009A126E" w:rsidTr="009A126E">
        <w:trPr>
          <w:trHeight w:val="4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借覧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日～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6372C" w:rsidRPr="009A126E" w:rsidTr="009A126E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借覧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日～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6372C" w:rsidRPr="009A126E" w:rsidTr="009A126E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借覧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日～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6372C" w:rsidRPr="009A126E" w:rsidTr="009A126E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借覧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日～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6372C" w:rsidRPr="009A126E" w:rsidTr="009A126E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借覧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日～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6372C" w:rsidRPr="009A126E" w:rsidTr="009A126E">
        <w:trPr>
          <w:trHeight w:val="4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借覧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日～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2C" w:rsidRPr="009A126E" w:rsidRDefault="0006372C" w:rsidP="009A126E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6372C" w:rsidRPr="009A126E" w:rsidTr="009A126E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借覧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日～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2C" w:rsidRPr="009A126E" w:rsidRDefault="0006372C" w:rsidP="009A126E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6372C" w:rsidRPr="009A126E" w:rsidTr="009A126E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借覧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日～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2C" w:rsidRPr="009A126E" w:rsidRDefault="0006372C" w:rsidP="009A126E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6372C" w:rsidRPr="009A126E" w:rsidTr="009A126E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借覧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日～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2C" w:rsidRPr="009A126E" w:rsidRDefault="0006372C" w:rsidP="009A126E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6372C" w:rsidRPr="009A126E" w:rsidTr="009A126E">
        <w:trPr>
          <w:trHeight w:val="3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snapToGrid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閲覧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>借覧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72C" w:rsidRPr="009A126E" w:rsidRDefault="0006372C" w:rsidP="009A126E">
            <w:pPr>
              <w:widowControl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日～</w:t>
            </w:r>
          </w:p>
          <w:p w:rsidR="0006372C" w:rsidRPr="009A126E" w:rsidRDefault="0006372C" w:rsidP="009A126E">
            <w:pPr>
              <w:snapToGrid w:val="0"/>
              <w:spacing w:line="300" w:lineRule="exact"/>
              <w:rPr>
                <w:sz w:val="20"/>
                <w:szCs w:val="20"/>
              </w:rPr>
            </w:pPr>
            <w:r w:rsidRPr="009A126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2C" w:rsidRPr="009A126E" w:rsidRDefault="0006372C" w:rsidP="009A126E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2C" w:rsidRPr="009A126E" w:rsidRDefault="0006372C" w:rsidP="009A126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76740E" w:rsidRDefault="0076740E" w:rsidP="00DA1180">
      <w:pPr>
        <w:snapToGrid w:val="0"/>
        <w:spacing w:line="340" w:lineRule="exact"/>
        <w:ind w:left="804" w:hangingChars="400" w:hanging="80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（注１）</w:t>
      </w:r>
      <w:r w:rsidR="0006372C">
        <w:rPr>
          <w:rFonts w:hint="eastAsia"/>
          <w:sz w:val="20"/>
          <w:szCs w:val="20"/>
        </w:rPr>
        <w:t>利用しようとする職員は、来館の際に本人であることを示す書類（職員証、共済組合員証又は、運転免許証）を持参し、受付に提示</w:t>
      </w:r>
      <w:r w:rsidR="00FB478E">
        <w:rPr>
          <w:rFonts w:hint="eastAsia"/>
          <w:sz w:val="20"/>
          <w:szCs w:val="20"/>
        </w:rPr>
        <w:t>してください。</w:t>
      </w:r>
    </w:p>
    <w:p w:rsidR="00FB478E" w:rsidRDefault="0006372C" w:rsidP="00DA1180">
      <w:pPr>
        <w:snapToGrid w:val="0"/>
        <w:spacing w:line="340" w:lineRule="exact"/>
        <w:ind w:left="804" w:hangingChars="400" w:hanging="80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（注２）</w:t>
      </w:r>
      <w:r w:rsidR="00FB478E" w:rsidRPr="00F23EAF">
        <w:rPr>
          <w:rFonts w:hint="eastAsia"/>
          <w:sz w:val="20"/>
          <w:szCs w:val="20"/>
        </w:rPr>
        <w:t>請求番号は、</w:t>
      </w:r>
      <w:r w:rsidR="00FB478E" w:rsidRPr="00472F71">
        <w:rPr>
          <w:rFonts w:hint="eastAsia"/>
          <w:sz w:val="20"/>
          <w:szCs w:val="20"/>
        </w:rPr>
        <w:t>福岡県立公文書館が公表する目録に記載</w:t>
      </w:r>
      <w:r w:rsidR="00FB478E" w:rsidRPr="00F23EAF">
        <w:rPr>
          <w:rFonts w:hint="eastAsia"/>
          <w:sz w:val="20"/>
          <w:szCs w:val="20"/>
        </w:rPr>
        <w:t>された請求番号を記載してください。</w:t>
      </w:r>
    </w:p>
    <w:p w:rsidR="0006372C" w:rsidRDefault="00FB478E" w:rsidP="00DA1180">
      <w:pPr>
        <w:snapToGrid w:val="0"/>
        <w:spacing w:line="340" w:lineRule="exact"/>
        <w:ind w:leftChars="332" w:left="800" w:firstLineChars="100" w:firstLine="20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なお、利用</w:t>
      </w:r>
      <w:r w:rsidR="0006372C">
        <w:rPr>
          <w:rFonts w:hint="eastAsia"/>
          <w:sz w:val="20"/>
          <w:szCs w:val="20"/>
        </w:rPr>
        <w:t>しようとする特定歴史公文書があらかじめ特定できないときは、空欄で差し支え</w:t>
      </w:r>
      <w:r>
        <w:rPr>
          <w:rFonts w:hint="eastAsia"/>
          <w:sz w:val="20"/>
          <w:szCs w:val="20"/>
        </w:rPr>
        <w:t>ありません</w:t>
      </w:r>
      <w:r w:rsidR="0006372C">
        <w:rPr>
          <w:rFonts w:hint="eastAsia"/>
          <w:sz w:val="20"/>
          <w:szCs w:val="20"/>
        </w:rPr>
        <w:t>。</w:t>
      </w:r>
    </w:p>
    <w:p w:rsidR="0076740E" w:rsidRDefault="0006372C" w:rsidP="00DA1180">
      <w:pPr>
        <w:snapToGrid w:val="0"/>
        <w:spacing w:line="340" w:lineRule="exact"/>
        <w:ind w:left="804" w:hangingChars="400" w:hanging="80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（注３）借覧できる期間は３０日以内で</w:t>
      </w:r>
      <w:r w:rsidR="00FB478E">
        <w:rPr>
          <w:rFonts w:hint="eastAsia"/>
          <w:sz w:val="20"/>
          <w:szCs w:val="20"/>
        </w:rPr>
        <w:t>す</w:t>
      </w:r>
      <w:r>
        <w:rPr>
          <w:rFonts w:hint="eastAsia"/>
          <w:sz w:val="20"/>
          <w:szCs w:val="20"/>
        </w:rPr>
        <w:t>。</w:t>
      </w:r>
    </w:p>
    <w:sectPr w:rsidR="0076740E" w:rsidSect="00DA1180">
      <w:pgSz w:w="11907" w:h="16840" w:code="9"/>
      <w:pgMar w:top="1134" w:right="1092" w:bottom="1134" w:left="1134" w:header="720" w:footer="720" w:gutter="0"/>
      <w:cols w:space="720"/>
      <w:noEndnote/>
      <w:docGrid w:type="linesAndChars" w:linePitch="364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44E12"/>
    <w:multiLevelType w:val="hybridMultilevel"/>
    <w:tmpl w:val="354CF4AA"/>
    <w:lvl w:ilvl="0" w:tplc="E98E81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E297C"/>
    <w:multiLevelType w:val="hybridMultilevel"/>
    <w:tmpl w:val="A07C600E"/>
    <w:lvl w:ilvl="0" w:tplc="37869370">
      <w:start w:val="1"/>
      <w:numFmt w:val="decimal"/>
      <w:lvlText w:val="(%1)"/>
      <w:lvlJc w:val="left"/>
      <w:pPr>
        <w:tabs>
          <w:tab w:val="num" w:pos="636"/>
        </w:tabs>
        <w:ind w:left="636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" w15:restartNumberingAfterBreak="0">
    <w:nsid w:val="75621128"/>
    <w:multiLevelType w:val="hybridMultilevel"/>
    <w:tmpl w:val="0FF81020"/>
    <w:lvl w:ilvl="0" w:tplc="30266C66"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A"/>
    <w:rsid w:val="000441BD"/>
    <w:rsid w:val="0005082D"/>
    <w:rsid w:val="0006372C"/>
    <w:rsid w:val="00080A12"/>
    <w:rsid w:val="00083D19"/>
    <w:rsid w:val="000B068C"/>
    <w:rsid w:val="000B276F"/>
    <w:rsid w:val="000B357D"/>
    <w:rsid w:val="000D3D0B"/>
    <w:rsid w:val="000E1C7B"/>
    <w:rsid w:val="000E2C33"/>
    <w:rsid w:val="001164A5"/>
    <w:rsid w:val="00126B4A"/>
    <w:rsid w:val="00127394"/>
    <w:rsid w:val="0016266A"/>
    <w:rsid w:val="00166F9E"/>
    <w:rsid w:val="00195B8F"/>
    <w:rsid w:val="001A3BCE"/>
    <w:rsid w:val="001B0ABF"/>
    <w:rsid w:val="001B2857"/>
    <w:rsid w:val="001E1D4E"/>
    <w:rsid w:val="001E49F6"/>
    <w:rsid w:val="001F1C4E"/>
    <w:rsid w:val="00201139"/>
    <w:rsid w:val="00211A6A"/>
    <w:rsid w:val="00221799"/>
    <w:rsid w:val="00230042"/>
    <w:rsid w:val="00244413"/>
    <w:rsid w:val="002726EF"/>
    <w:rsid w:val="002811F5"/>
    <w:rsid w:val="00282CFF"/>
    <w:rsid w:val="002D6ABC"/>
    <w:rsid w:val="002E2DE7"/>
    <w:rsid w:val="002E35D8"/>
    <w:rsid w:val="002E4D3F"/>
    <w:rsid w:val="002F3F07"/>
    <w:rsid w:val="002F6359"/>
    <w:rsid w:val="00311E14"/>
    <w:rsid w:val="00316758"/>
    <w:rsid w:val="00323657"/>
    <w:rsid w:val="0036694E"/>
    <w:rsid w:val="003856ED"/>
    <w:rsid w:val="003A517E"/>
    <w:rsid w:val="003A5EB0"/>
    <w:rsid w:val="003D3411"/>
    <w:rsid w:val="003E0C6C"/>
    <w:rsid w:val="003E1A73"/>
    <w:rsid w:val="003E37B6"/>
    <w:rsid w:val="003E64E4"/>
    <w:rsid w:val="003F4984"/>
    <w:rsid w:val="003F7460"/>
    <w:rsid w:val="00407608"/>
    <w:rsid w:val="00431D13"/>
    <w:rsid w:val="00435675"/>
    <w:rsid w:val="00441101"/>
    <w:rsid w:val="00452BD2"/>
    <w:rsid w:val="00463106"/>
    <w:rsid w:val="00472F71"/>
    <w:rsid w:val="00491FDF"/>
    <w:rsid w:val="00494BF5"/>
    <w:rsid w:val="004A6C17"/>
    <w:rsid w:val="004C213A"/>
    <w:rsid w:val="004C4350"/>
    <w:rsid w:val="004D1E52"/>
    <w:rsid w:val="004E6DE8"/>
    <w:rsid w:val="004F544C"/>
    <w:rsid w:val="004F7AFE"/>
    <w:rsid w:val="00504B7A"/>
    <w:rsid w:val="00546733"/>
    <w:rsid w:val="00560027"/>
    <w:rsid w:val="00586A0F"/>
    <w:rsid w:val="00587644"/>
    <w:rsid w:val="00594F9C"/>
    <w:rsid w:val="005A0C1C"/>
    <w:rsid w:val="005C2886"/>
    <w:rsid w:val="005C61E3"/>
    <w:rsid w:val="005E3B37"/>
    <w:rsid w:val="005E4FBE"/>
    <w:rsid w:val="00606105"/>
    <w:rsid w:val="00623824"/>
    <w:rsid w:val="0063114A"/>
    <w:rsid w:val="00634766"/>
    <w:rsid w:val="00634AA3"/>
    <w:rsid w:val="006613DD"/>
    <w:rsid w:val="00674F08"/>
    <w:rsid w:val="006F0793"/>
    <w:rsid w:val="006F7272"/>
    <w:rsid w:val="00703110"/>
    <w:rsid w:val="0071019C"/>
    <w:rsid w:val="00723DB7"/>
    <w:rsid w:val="00741A2C"/>
    <w:rsid w:val="00746801"/>
    <w:rsid w:val="00765C4A"/>
    <w:rsid w:val="0076740E"/>
    <w:rsid w:val="00776B7E"/>
    <w:rsid w:val="00782B9B"/>
    <w:rsid w:val="00786F59"/>
    <w:rsid w:val="0079176F"/>
    <w:rsid w:val="00796BF6"/>
    <w:rsid w:val="007D06AD"/>
    <w:rsid w:val="007E2CBE"/>
    <w:rsid w:val="0081393D"/>
    <w:rsid w:val="00826C78"/>
    <w:rsid w:val="008330D0"/>
    <w:rsid w:val="00837BC1"/>
    <w:rsid w:val="008443AE"/>
    <w:rsid w:val="0084691C"/>
    <w:rsid w:val="00880886"/>
    <w:rsid w:val="008828FB"/>
    <w:rsid w:val="00884382"/>
    <w:rsid w:val="008C5880"/>
    <w:rsid w:val="008D489E"/>
    <w:rsid w:val="008E6450"/>
    <w:rsid w:val="0090267E"/>
    <w:rsid w:val="00923B27"/>
    <w:rsid w:val="009359F2"/>
    <w:rsid w:val="00973424"/>
    <w:rsid w:val="00991204"/>
    <w:rsid w:val="009A126E"/>
    <w:rsid w:val="009D0B7A"/>
    <w:rsid w:val="009D7BF1"/>
    <w:rsid w:val="009F6B2A"/>
    <w:rsid w:val="00A01EC0"/>
    <w:rsid w:val="00A12FD9"/>
    <w:rsid w:val="00A132FB"/>
    <w:rsid w:val="00A163F3"/>
    <w:rsid w:val="00A242AB"/>
    <w:rsid w:val="00A33743"/>
    <w:rsid w:val="00A45372"/>
    <w:rsid w:val="00A552F1"/>
    <w:rsid w:val="00A638A5"/>
    <w:rsid w:val="00A6655A"/>
    <w:rsid w:val="00A66DBA"/>
    <w:rsid w:val="00A72677"/>
    <w:rsid w:val="00A7378E"/>
    <w:rsid w:val="00A75E15"/>
    <w:rsid w:val="00A76FE4"/>
    <w:rsid w:val="00AA2358"/>
    <w:rsid w:val="00AA70D4"/>
    <w:rsid w:val="00AC63DB"/>
    <w:rsid w:val="00AE53AF"/>
    <w:rsid w:val="00AE5BA5"/>
    <w:rsid w:val="00AF0ECB"/>
    <w:rsid w:val="00B1451D"/>
    <w:rsid w:val="00B27A64"/>
    <w:rsid w:val="00B31C6E"/>
    <w:rsid w:val="00B64620"/>
    <w:rsid w:val="00B80A18"/>
    <w:rsid w:val="00B823B6"/>
    <w:rsid w:val="00BA74E5"/>
    <w:rsid w:val="00BC6188"/>
    <w:rsid w:val="00BD0A31"/>
    <w:rsid w:val="00BE1955"/>
    <w:rsid w:val="00C106A1"/>
    <w:rsid w:val="00C12FF4"/>
    <w:rsid w:val="00C130F1"/>
    <w:rsid w:val="00C21EE8"/>
    <w:rsid w:val="00C43DD2"/>
    <w:rsid w:val="00C50E04"/>
    <w:rsid w:val="00C51505"/>
    <w:rsid w:val="00C541B9"/>
    <w:rsid w:val="00C541BC"/>
    <w:rsid w:val="00C571A7"/>
    <w:rsid w:val="00C66E9C"/>
    <w:rsid w:val="00C82CBC"/>
    <w:rsid w:val="00C9748D"/>
    <w:rsid w:val="00CA0C59"/>
    <w:rsid w:val="00CD791C"/>
    <w:rsid w:val="00CE219E"/>
    <w:rsid w:val="00CE6032"/>
    <w:rsid w:val="00D048E5"/>
    <w:rsid w:val="00D05675"/>
    <w:rsid w:val="00D06D19"/>
    <w:rsid w:val="00D06E0A"/>
    <w:rsid w:val="00D072C7"/>
    <w:rsid w:val="00D1365A"/>
    <w:rsid w:val="00D30F1C"/>
    <w:rsid w:val="00D72AA0"/>
    <w:rsid w:val="00D81A4D"/>
    <w:rsid w:val="00D85DD9"/>
    <w:rsid w:val="00DA1180"/>
    <w:rsid w:val="00DB4E46"/>
    <w:rsid w:val="00DC046E"/>
    <w:rsid w:val="00DD055E"/>
    <w:rsid w:val="00DD45CA"/>
    <w:rsid w:val="00DE3E5F"/>
    <w:rsid w:val="00E00BC8"/>
    <w:rsid w:val="00E12C4B"/>
    <w:rsid w:val="00E144DB"/>
    <w:rsid w:val="00E32CBB"/>
    <w:rsid w:val="00E41287"/>
    <w:rsid w:val="00E457AC"/>
    <w:rsid w:val="00E52C8A"/>
    <w:rsid w:val="00E700E2"/>
    <w:rsid w:val="00E84345"/>
    <w:rsid w:val="00E92448"/>
    <w:rsid w:val="00EB4769"/>
    <w:rsid w:val="00EB4781"/>
    <w:rsid w:val="00EC28B8"/>
    <w:rsid w:val="00EC681F"/>
    <w:rsid w:val="00ED6676"/>
    <w:rsid w:val="00EE21A2"/>
    <w:rsid w:val="00EE4FEA"/>
    <w:rsid w:val="00EF1449"/>
    <w:rsid w:val="00EF551C"/>
    <w:rsid w:val="00F0375D"/>
    <w:rsid w:val="00F11DAD"/>
    <w:rsid w:val="00F23EAF"/>
    <w:rsid w:val="00F7527D"/>
    <w:rsid w:val="00F76D95"/>
    <w:rsid w:val="00F93409"/>
    <w:rsid w:val="00F93D93"/>
    <w:rsid w:val="00FA7260"/>
    <w:rsid w:val="00FB478E"/>
    <w:rsid w:val="00FC1991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088B4-79E1-4A66-A550-2756460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12FD9"/>
    <w:rPr>
      <w:rFonts w:cs="Times New Roman"/>
      <w:color w:val="000000"/>
      <w:u w:val="single"/>
    </w:rPr>
  </w:style>
  <w:style w:type="table" w:styleId="a4">
    <w:name w:val="Table Grid"/>
    <w:basedOn w:val="a1"/>
    <w:rsid w:val="00CE6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72677"/>
    <w:pPr>
      <w:jc w:val="center"/>
    </w:pPr>
    <w:rPr>
      <w:rFonts w:ascii="ＭＳ 明朝"/>
      <w:sz w:val="20"/>
      <w:szCs w:val="20"/>
    </w:rPr>
  </w:style>
  <w:style w:type="paragraph" w:styleId="a6">
    <w:name w:val="Closing"/>
    <w:basedOn w:val="a"/>
    <w:rsid w:val="00A72677"/>
    <w:pPr>
      <w:jc w:val="right"/>
    </w:pPr>
    <w:rPr>
      <w:rFonts w:asci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福岡県立公文書館条例施行規則（案）</vt:lpstr>
      <vt:lpstr>福岡県立公文書館条例施行規則（案）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福岡県立公文書館条例施行規則（案）</dc:title>
  <dc:subject/>
  <dc:creator>Administrator</dc:creator>
  <cp:keywords/>
  <dc:description/>
  <cp:lastModifiedBy>福岡県</cp:lastModifiedBy>
  <cp:revision>2</cp:revision>
  <cp:lastPrinted>2012-11-29T01:26:00Z</cp:lastPrinted>
  <dcterms:created xsi:type="dcterms:W3CDTF">2021-01-26T05:48:00Z</dcterms:created>
  <dcterms:modified xsi:type="dcterms:W3CDTF">2021-01-26T05:48:00Z</dcterms:modified>
</cp:coreProperties>
</file>